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C3" w:rsidRDefault="005407C3" w:rsidP="00372E5B">
      <w:pPr>
        <w:pStyle w:val="Heading1"/>
        <w:jc w:val="center"/>
        <w:rPr>
          <w:rFonts w:ascii="Arial" w:hAnsi="Arial" w:cs="Arial"/>
          <w:b/>
          <w:sz w:val="24"/>
        </w:rPr>
      </w:pPr>
      <w:r w:rsidRPr="00876B87">
        <w:rPr>
          <w:rFonts w:ascii="Arial" w:hAnsi="Arial" w:cs="Arial"/>
          <w:b/>
          <w:sz w:val="24"/>
        </w:rPr>
        <w:t>00100</w:t>
      </w:r>
      <w:r>
        <w:rPr>
          <w:rFonts w:ascii="Arial" w:hAnsi="Arial" w:cs="Arial"/>
          <w:b/>
          <w:sz w:val="24"/>
        </w:rPr>
        <w:t xml:space="preserve">  </w:t>
      </w:r>
    </w:p>
    <w:p w:rsidR="005407C3" w:rsidRPr="008367EF" w:rsidRDefault="005407C3" w:rsidP="00372E5B">
      <w:pPr>
        <w:pStyle w:val="Heading1"/>
        <w:jc w:val="center"/>
        <w:rPr>
          <w:rFonts w:ascii="Arial" w:hAnsi="Arial" w:cs="Arial"/>
          <w:b/>
        </w:rPr>
      </w:pPr>
      <w:r w:rsidRPr="008367EF">
        <w:rPr>
          <w:rFonts w:ascii="Arial" w:hAnsi="Arial" w:cs="Arial"/>
          <w:b/>
          <w:caps/>
          <w:sz w:val="24"/>
        </w:rPr>
        <w:t>Notice to Bidders</w:t>
      </w:r>
      <w:r w:rsidRPr="008367EF">
        <w:rPr>
          <w:rFonts w:ascii="Arial" w:hAnsi="Arial" w:cs="Arial"/>
          <w:b/>
          <w:sz w:val="24"/>
        </w:rPr>
        <w:t xml:space="preserve"> </w:t>
      </w:r>
    </w:p>
    <w:p w:rsidR="005407C3" w:rsidRPr="008367EF" w:rsidRDefault="005407C3" w:rsidP="00372E5B">
      <w:pPr>
        <w:spacing w:line="240" w:lineRule="auto"/>
        <w:jc w:val="center"/>
        <w:rPr>
          <w:rFonts w:ascii="Arial" w:hAnsi="Arial" w:cs="Arial"/>
          <w:b/>
          <w:sz w:val="24"/>
          <w:szCs w:val="24"/>
        </w:rPr>
      </w:pPr>
      <w:r w:rsidRPr="00591D05">
        <w:rPr>
          <w:rFonts w:ascii="Arial" w:hAnsi="Arial" w:cs="Arial"/>
          <w:b/>
          <w:noProof/>
          <w:sz w:val="24"/>
          <w:szCs w:val="24"/>
        </w:rPr>
        <w:t>NOTICE TO BIDDERS OF ADVERTISEMENTS FOR SEALED BIDS</w:t>
      </w:r>
      <w:r w:rsidRPr="008367EF">
        <w:rPr>
          <w:rFonts w:ascii="Arial" w:hAnsi="Arial" w:cs="Arial"/>
          <w:b/>
          <w:sz w:val="24"/>
          <w:szCs w:val="24"/>
        </w:rPr>
        <w:t xml:space="preserve"> FOR PROPOSED PUBLIC IMPROVEMENT  </w:t>
      </w:r>
      <w:r w:rsidRPr="008367EF">
        <w:rPr>
          <w:rFonts w:ascii="Arial" w:hAnsi="Arial" w:cs="Arial"/>
          <w:b/>
          <w:sz w:val="24"/>
          <w:szCs w:val="24"/>
        </w:rPr>
        <w:br/>
        <w:t xml:space="preserve">TO BE KNOWN AS </w:t>
      </w:r>
      <w:r w:rsidRPr="00591D05">
        <w:rPr>
          <w:rFonts w:ascii="Arial" w:hAnsi="Arial" w:cs="Arial"/>
          <w:b/>
          <w:noProof/>
          <w:sz w:val="24"/>
          <w:szCs w:val="24"/>
        </w:rPr>
        <w:t>2020 WEST WILLMAN STREET PAVEMENT REHABILITATION</w:t>
      </w:r>
      <w:r w:rsidRPr="008367EF">
        <w:rPr>
          <w:rFonts w:ascii="Arial" w:hAnsi="Arial" w:cs="Arial"/>
          <w:sz w:val="24"/>
          <w:szCs w:val="24"/>
        </w:rPr>
        <w:t xml:space="preserve"> </w:t>
      </w:r>
      <w:r w:rsidRPr="008367EF">
        <w:rPr>
          <w:rFonts w:ascii="Arial" w:hAnsi="Arial" w:cs="Arial"/>
          <w:sz w:val="24"/>
          <w:szCs w:val="24"/>
        </w:rPr>
        <w:br/>
        <w:t xml:space="preserve">Contract No. </w:t>
      </w:r>
      <w:r w:rsidRPr="00591D05">
        <w:rPr>
          <w:rFonts w:ascii="Arial" w:hAnsi="Arial" w:cs="Arial"/>
          <w:noProof/>
          <w:sz w:val="24"/>
          <w:szCs w:val="24"/>
        </w:rPr>
        <w:t>4089-19-03</w:t>
      </w:r>
    </w:p>
    <w:p w:rsidR="005407C3" w:rsidRPr="008367EF" w:rsidRDefault="005407C3" w:rsidP="00372E5B">
      <w:pPr>
        <w:pStyle w:val="NoSpacing"/>
        <w:rPr>
          <w:b/>
          <w:sz w:val="20"/>
        </w:rPr>
      </w:pPr>
      <w:r w:rsidRPr="008367EF">
        <w:rPr>
          <w:b/>
          <w:sz w:val="20"/>
        </w:rPr>
        <w:t xml:space="preserve">Description of Public Improvement </w:t>
      </w:r>
    </w:p>
    <w:p w:rsidR="005407C3" w:rsidRPr="008367EF" w:rsidRDefault="005407C3" w:rsidP="00372E5B">
      <w:pPr>
        <w:pStyle w:val="NoSpacing"/>
        <w:rPr>
          <w:rFonts w:cs="Arial"/>
          <w:sz w:val="20"/>
        </w:rPr>
      </w:pPr>
      <w:r w:rsidRPr="008367EF">
        <w:rPr>
          <w:rFonts w:cs="Arial"/>
          <w:sz w:val="20"/>
        </w:rPr>
        <w:t xml:space="preserve">The Public Improvement, upon which </w:t>
      </w:r>
      <w:r w:rsidRPr="00591D05">
        <w:rPr>
          <w:rFonts w:cs="Arial"/>
          <w:noProof/>
          <w:sz w:val="20"/>
        </w:rPr>
        <w:t>bids</w:t>
      </w:r>
      <w:r w:rsidRPr="008367EF">
        <w:rPr>
          <w:rFonts w:cs="Arial"/>
          <w:sz w:val="20"/>
        </w:rPr>
        <w:t xml:space="preserve"> are requested, genera</w:t>
      </w:r>
      <w:r w:rsidRPr="00876B87">
        <w:rPr>
          <w:rFonts w:cs="Arial"/>
          <w:sz w:val="20"/>
        </w:rPr>
        <w:t xml:space="preserve">lly </w:t>
      </w:r>
      <w:r w:rsidRPr="008367EF">
        <w:rPr>
          <w:rFonts w:cs="Arial"/>
          <w:sz w:val="20"/>
        </w:rPr>
        <w:t xml:space="preserve">consists of </w:t>
      </w:r>
      <w:r w:rsidRPr="00591D05">
        <w:rPr>
          <w:rFonts w:cs="Arial"/>
          <w:noProof/>
          <w:sz w:val="20"/>
        </w:rPr>
        <w:t>subdrain installation, pavement patching, curb and gutter reconstruction, milling, and HMA overlay located at West Willman Street from 4th Avenue to North Center Point Road</w:t>
      </w:r>
      <w:r w:rsidRPr="008367EF">
        <w:rPr>
          <w:rFonts w:cs="Arial"/>
          <w:sz w:val="20"/>
        </w:rPr>
        <w:t>. The Engineer’s estimate of probable cost is $</w:t>
      </w:r>
      <w:r w:rsidRPr="00591D05">
        <w:rPr>
          <w:rFonts w:cs="Arial"/>
          <w:noProof/>
          <w:sz w:val="20"/>
        </w:rPr>
        <w:t>260,000</w:t>
      </w:r>
      <w:r w:rsidRPr="008367EF">
        <w:rPr>
          <w:rFonts w:cs="Arial"/>
          <w:sz w:val="20"/>
        </w:rPr>
        <w:t xml:space="preserve">. </w:t>
      </w:r>
    </w:p>
    <w:p w:rsidR="005407C3" w:rsidRPr="008367EF" w:rsidRDefault="005407C3" w:rsidP="00372E5B">
      <w:pPr>
        <w:pStyle w:val="NoSpacing"/>
        <w:rPr>
          <w:b/>
          <w:sz w:val="20"/>
        </w:rPr>
      </w:pPr>
    </w:p>
    <w:p w:rsidR="005407C3" w:rsidRPr="008367EF" w:rsidRDefault="005407C3" w:rsidP="00372E5B">
      <w:pPr>
        <w:pStyle w:val="NoSpacing"/>
        <w:rPr>
          <w:b/>
          <w:sz w:val="20"/>
        </w:rPr>
      </w:pPr>
      <w:r w:rsidRPr="008367EF">
        <w:rPr>
          <w:b/>
          <w:sz w:val="20"/>
        </w:rPr>
        <w:t>Type of Bid</w:t>
      </w:r>
    </w:p>
    <w:p w:rsidR="005407C3" w:rsidRPr="008367EF" w:rsidRDefault="005407C3" w:rsidP="00372E5B">
      <w:pPr>
        <w:spacing w:line="240" w:lineRule="auto"/>
        <w:jc w:val="both"/>
        <w:rPr>
          <w:rFonts w:ascii="Arial" w:hAnsi="Arial" w:cs="Arial"/>
          <w:sz w:val="20"/>
          <w:szCs w:val="20"/>
        </w:rPr>
      </w:pPr>
      <w:r w:rsidRPr="008367EF">
        <w:rPr>
          <w:rFonts w:ascii="Arial" w:hAnsi="Arial" w:cs="Arial"/>
          <w:sz w:val="20"/>
          <w:szCs w:val="20"/>
        </w:rPr>
        <w:t xml:space="preserve">Bids shall be on a </w:t>
      </w:r>
      <w:r w:rsidRPr="00591D05">
        <w:rPr>
          <w:rFonts w:ascii="Arial" w:hAnsi="Arial" w:cs="Arial"/>
          <w:noProof/>
          <w:sz w:val="20"/>
          <w:szCs w:val="20"/>
        </w:rPr>
        <w:t>Unit Price</w:t>
      </w:r>
      <w:r w:rsidRPr="008367EF">
        <w:rPr>
          <w:rFonts w:ascii="Arial" w:hAnsi="Arial" w:cs="Arial"/>
          <w:sz w:val="20"/>
          <w:szCs w:val="20"/>
        </w:rPr>
        <w:t xml:space="preserve"> basis.</w:t>
      </w:r>
    </w:p>
    <w:p w:rsidR="005407C3" w:rsidRPr="008367EF" w:rsidRDefault="005407C3" w:rsidP="00372E5B">
      <w:pPr>
        <w:pStyle w:val="NoSpacing"/>
        <w:rPr>
          <w:b/>
          <w:sz w:val="20"/>
        </w:rPr>
      </w:pPr>
      <w:r w:rsidRPr="008367EF">
        <w:rPr>
          <w:b/>
          <w:sz w:val="20"/>
        </w:rPr>
        <w:t>Contract Time Information</w:t>
      </w:r>
    </w:p>
    <w:tbl>
      <w:tblPr>
        <w:tblW w:w="0" w:type="auto"/>
        <w:tblInd w:w="108" w:type="dxa"/>
        <w:tblLayout w:type="fixed"/>
        <w:tblLook w:val="0000" w:firstRow="0" w:lastRow="0" w:firstColumn="0" w:lastColumn="0" w:noHBand="0" w:noVBand="0"/>
      </w:tblPr>
      <w:tblGrid>
        <w:gridCol w:w="1890"/>
        <w:gridCol w:w="7470"/>
      </w:tblGrid>
      <w:tr w:rsidR="005407C3" w:rsidRPr="008367EF" w:rsidTr="00907B1C">
        <w:tc>
          <w:tcPr>
            <w:tcW w:w="1890" w:type="dxa"/>
          </w:tcPr>
          <w:p w:rsidR="005407C3" w:rsidRPr="008367EF" w:rsidRDefault="005407C3" w:rsidP="00907B1C">
            <w:pPr>
              <w:spacing w:after="60" w:line="240" w:lineRule="auto"/>
              <w:rPr>
                <w:rFonts w:ascii="Arial" w:hAnsi="Arial" w:cs="Arial"/>
                <w:sz w:val="20"/>
                <w:szCs w:val="20"/>
              </w:rPr>
            </w:pPr>
            <w:r w:rsidRPr="008367EF">
              <w:rPr>
                <w:rFonts w:ascii="Arial" w:hAnsi="Arial" w:cs="Arial"/>
                <w:sz w:val="20"/>
                <w:szCs w:val="20"/>
              </w:rPr>
              <w:t>Early Start Date:</w:t>
            </w:r>
          </w:p>
        </w:tc>
        <w:tc>
          <w:tcPr>
            <w:tcW w:w="7470" w:type="dxa"/>
          </w:tcPr>
          <w:p w:rsidR="005407C3" w:rsidRPr="008367EF" w:rsidRDefault="005407C3" w:rsidP="00907B1C">
            <w:pPr>
              <w:spacing w:after="60" w:line="240" w:lineRule="auto"/>
              <w:rPr>
                <w:rFonts w:ascii="Arial" w:hAnsi="Arial" w:cs="Arial"/>
                <w:sz w:val="20"/>
                <w:szCs w:val="20"/>
              </w:rPr>
            </w:pPr>
            <w:r w:rsidRPr="00591D05">
              <w:rPr>
                <w:rFonts w:ascii="Arial" w:hAnsi="Arial" w:cs="Arial"/>
                <w:noProof/>
                <w:sz w:val="20"/>
                <w:szCs w:val="20"/>
              </w:rPr>
              <w:t>Upon Receipt of Notice to Proceed</w:t>
            </w:r>
          </w:p>
        </w:tc>
      </w:tr>
      <w:tr w:rsidR="005407C3" w:rsidRPr="008367EF" w:rsidTr="00907B1C">
        <w:tc>
          <w:tcPr>
            <w:tcW w:w="1890" w:type="dxa"/>
          </w:tcPr>
          <w:p w:rsidR="005407C3" w:rsidRPr="008367EF" w:rsidRDefault="005407C3" w:rsidP="00907B1C">
            <w:pPr>
              <w:spacing w:after="60" w:line="240" w:lineRule="auto"/>
              <w:rPr>
                <w:rFonts w:ascii="Arial" w:hAnsi="Arial" w:cs="Arial"/>
                <w:sz w:val="20"/>
                <w:szCs w:val="20"/>
              </w:rPr>
            </w:pPr>
            <w:r w:rsidRPr="008367EF">
              <w:rPr>
                <w:rFonts w:ascii="Arial" w:hAnsi="Arial" w:cs="Arial"/>
                <w:sz w:val="20"/>
                <w:szCs w:val="20"/>
              </w:rPr>
              <w:t>Late Start Date:</w:t>
            </w:r>
          </w:p>
        </w:tc>
        <w:tc>
          <w:tcPr>
            <w:tcW w:w="7470" w:type="dxa"/>
          </w:tcPr>
          <w:p w:rsidR="005407C3" w:rsidRPr="008367EF" w:rsidRDefault="005407C3" w:rsidP="00907B1C">
            <w:pPr>
              <w:spacing w:after="60" w:line="240" w:lineRule="auto"/>
              <w:rPr>
                <w:rFonts w:ascii="Arial" w:hAnsi="Arial" w:cs="Arial"/>
                <w:sz w:val="20"/>
                <w:szCs w:val="20"/>
              </w:rPr>
            </w:pPr>
            <w:r w:rsidRPr="00591D05">
              <w:rPr>
                <w:rFonts w:ascii="Arial" w:hAnsi="Arial" w:cs="Arial"/>
                <w:noProof/>
                <w:sz w:val="20"/>
                <w:szCs w:val="20"/>
              </w:rPr>
              <w:t>N/A</w:t>
            </w:r>
            <w:r w:rsidRPr="008367EF">
              <w:rPr>
                <w:rFonts w:ascii="Arial" w:hAnsi="Arial" w:cs="Arial"/>
                <w:sz w:val="20"/>
                <w:szCs w:val="20"/>
              </w:rPr>
              <w:t xml:space="preserve"> </w:t>
            </w:r>
          </w:p>
        </w:tc>
      </w:tr>
      <w:tr w:rsidR="005407C3" w:rsidRPr="008367EF" w:rsidTr="00907B1C">
        <w:tc>
          <w:tcPr>
            <w:tcW w:w="1890" w:type="dxa"/>
          </w:tcPr>
          <w:p w:rsidR="005407C3" w:rsidRPr="008367EF" w:rsidRDefault="005407C3" w:rsidP="00907B1C">
            <w:pPr>
              <w:spacing w:after="60" w:line="240" w:lineRule="auto"/>
              <w:rPr>
                <w:rFonts w:ascii="Arial" w:hAnsi="Arial" w:cs="Arial"/>
                <w:sz w:val="20"/>
                <w:szCs w:val="20"/>
              </w:rPr>
            </w:pPr>
            <w:r w:rsidRPr="008367EF">
              <w:rPr>
                <w:rFonts w:ascii="Arial" w:hAnsi="Arial" w:cs="Arial"/>
                <w:sz w:val="20"/>
                <w:szCs w:val="20"/>
              </w:rPr>
              <w:t>Milestones:</w:t>
            </w:r>
          </w:p>
        </w:tc>
        <w:tc>
          <w:tcPr>
            <w:tcW w:w="7470" w:type="dxa"/>
          </w:tcPr>
          <w:p w:rsidR="005407C3" w:rsidRPr="008367EF" w:rsidRDefault="005407C3" w:rsidP="00907B1C">
            <w:pPr>
              <w:spacing w:after="60" w:line="240" w:lineRule="auto"/>
              <w:rPr>
                <w:rFonts w:ascii="Arial" w:hAnsi="Arial" w:cs="Arial"/>
                <w:sz w:val="20"/>
                <w:szCs w:val="20"/>
              </w:rPr>
            </w:pPr>
            <w:r w:rsidRPr="00591D05">
              <w:rPr>
                <w:rFonts w:ascii="Arial" w:hAnsi="Arial" w:cs="Arial"/>
                <w:noProof/>
                <w:sz w:val="20"/>
                <w:szCs w:val="20"/>
              </w:rPr>
              <w:t>None</w:t>
            </w:r>
          </w:p>
        </w:tc>
      </w:tr>
      <w:tr w:rsidR="005407C3" w:rsidRPr="00876B87" w:rsidTr="00907B1C">
        <w:tc>
          <w:tcPr>
            <w:tcW w:w="1890" w:type="dxa"/>
          </w:tcPr>
          <w:p w:rsidR="005407C3" w:rsidRPr="008367EF" w:rsidRDefault="005407C3" w:rsidP="00907B1C">
            <w:pPr>
              <w:spacing w:after="60" w:line="240" w:lineRule="auto"/>
              <w:rPr>
                <w:rFonts w:ascii="Arial" w:hAnsi="Arial" w:cs="Arial"/>
                <w:sz w:val="20"/>
                <w:szCs w:val="20"/>
              </w:rPr>
            </w:pPr>
            <w:r w:rsidRPr="008367EF">
              <w:rPr>
                <w:rFonts w:ascii="Arial" w:hAnsi="Arial" w:cs="Arial"/>
                <w:sz w:val="20"/>
                <w:szCs w:val="20"/>
              </w:rPr>
              <w:t>Final Completion:</w:t>
            </w:r>
          </w:p>
        </w:tc>
        <w:tc>
          <w:tcPr>
            <w:tcW w:w="7470" w:type="dxa"/>
          </w:tcPr>
          <w:p w:rsidR="005407C3" w:rsidRPr="00AC1732" w:rsidRDefault="005407C3" w:rsidP="00907B1C">
            <w:pPr>
              <w:spacing w:after="60" w:line="240" w:lineRule="auto"/>
              <w:rPr>
                <w:rFonts w:ascii="Arial" w:hAnsi="Arial" w:cs="Arial"/>
                <w:sz w:val="20"/>
                <w:szCs w:val="20"/>
              </w:rPr>
            </w:pPr>
            <w:r w:rsidRPr="00591D05">
              <w:rPr>
                <w:rFonts w:ascii="Arial" w:hAnsi="Arial" w:cs="Arial"/>
                <w:noProof/>
                <w:sz w:val="20"/>
                <w:szCs w:val="20"/>
              </w:rPr>
              <w:t>Completion Date - 09/18/2020</w:t>
            </w:r>
            <w:r w:rsidRPr="00C36BAA">
              <w:rPr>
                <w:rFonts w:ascii="Arial" w:hAnsi="Arial" w:cs="Arial"/>
                <w:color w:val="000000" w:themeColor="text1"/>
                <w:sz w:val="20"/>
                <w:szCs w:val="20"/>
              </w:rPr>
              <w:t xml:space="preserve"> </w:t>
            </w:r>
          </w:p>
        </w:tc>
      </w:tr>
    </w:tbl>
    <w:p w:rsidR="005407C3" w:rsidRPr="00876B87" w:rsidRDefault="005407C3" w:rsidP="00372E5B">
      <w:pPr>
        <w:pStyle w:val="Heading2"/>
        <w:rPr>
          <w:rFonts w:cs="Arial"/>
        </w:rPr>
      </w:pPr>
    </w:p>
    <w:p w:rsidR="005407C3" w:rsidRPr="00B03962" w:rsidRDefault="005407C3" w:rsidP="00372E5B">
      <w:pPr>
        <w:spacing w:after="0" w:line="240" w:lineRule="auto"/>
        <w:jc w:val="both"/>
        <w:rPr>
          <w:rFonts w:ascii="Arial" w:hAnsi="Arial" w:cs="Arial"/>
          <w:b/>
          <w:sz w:val="20"/>
          <w:szCs w:val="20"/>
        </w:rPr>
      </w:pPr>
      <w:r w:rsidRPr="00B03962">
        <w:rPr>
          <w:rFonts w:ascii="Arial" w:hAnsi="Arial" w:cs="Arial"/>
          <w:b/>
          <w:sz w:val="20"/>
          <w:szCs w:val="20"/>
        </w:rPr>
        <w:t xml:space="preserve">Bid Opening, Time, Date and Location </w:t>
      </w:r>
    </w:p>
    <w:p w:rsidR="005407C3" w:rsidRPr="00102B32" w:rsidRDefault="005407C3" w:rsidP="00372E5B">
      <w:r w:rsidRPr="0030267C">
        <w:rPr>
          <w:rFonts w:ascii="Arial" w:hAnsi="Arial" w:cs="Arial"/>
          <w:noProof/>
          <w:sz w:val="20"/>
          <w:szCs w:val="20"/>
        </w:rPr>
        <w:t xml:space="preserve">Sealed Bids will be </w:t>
      </w:r>
      <w:r>
        <w:rPr>
          <w:rFonts w:ascii="Arial" w:hAnsi="Arial" w:cs="Arial"/>
          <w:noProof/>
          <w:sz w:val="20"/>
          <w:szCs w:val="20"/>
        </w:rPr>
        <w:t>delivered to the Hiawatha Police Department, City Hall</w:t>
      </w:r>
      <w:r w:rsidRPr="0030267C">
        <w:rPr>
          <w:rFonts w:ascii="Arial" w:hAnsi="Arial" w:cs="Arial"/>
          <w:noProof/>
          <w:sz w:val="20"/>
          <w:szCs w:val="20"/>
        </w:rPr>
        <w:t xml:space="preserve">, </w:t>
      </w:r>
      <w:r>
        <w:rPr>
          <w:rFonts w:ascii="Arial" w:hAnsi="Arial" w:cs="Arial"/>
          <w:noProof/>
          <w:sz w:val="20"/>
          <w:szCs w:val="20"/>
        </w:rPr>
        <w:t>Lower Level</w:t>
      </w:r>
      <w:r w:rsidRPr="0030267C">
        <w:rPr>
          <w:rFonts w:ascii="Arial" w:hAnsi="Arial" w:cs="Arial"/>
          <w:noProof/>
          <w:sz w:val="20"/>
          <w:szCs w:val="20"/>
        </w:rPr>
        <w:t xml:space="preserve">, </w:t>
      </w:r>
      <w:r>
        <w:rPr>
          <w:rFonts w:ascii="Arial" w:hAnsi="Arial" w:cs="Arial"/>
          <w:noProof/>
          <w:sz w:val="20"/>
          <w:szCs w:val="20"/>
        </w:rPr>
        <w:t>101 Emmons Street, Hiawatha</w:t>
      </w:r>
      <w:r w:rsidRPr="0030267C">
        <w:rPr>
          <w:rFonts w:ascii="Arial" w:hAnsi="Arial" w:cs="Arial"/>
          <w:noProof/>
          <w:sz w:val="20"/>
          <w:szCs w:val="20"/>
        </w:rPr>
        <w:t>, Iowa before 11:00 on April 28, 2020. Bids that are not received before this time will not be opened. The bids will be opened and read aloud at 11:00</w:t>
      </w:r>
      <w:r>
        <w:rPr>
          <w:rFonts w:ascii="Arial" w:hAnsi="Arial" w:cs="Arial"/>
          <w:noProof/>
          <w:sz w:val="20"/>
          <w:szCs w:val="20"/>
        </w:rPr>
        <w:t xml:space="preserve"> am</w:t>
      </w:r>
      <w:r w:rsidRPr="0030267C">
        <w:rPr>
          <w:rFonts w:ascii="Arial" w:hAnsi="Arial" w:cs="Arial"/>
          <w:noProof/>
          <w:sz w:val="20"/>
          <w:szCs w:val="20"/>
        </w:rPr>
        <w:t xml:space="preserve"> on April 28, 2020 at City </w:t>
      </w:r>
      <w:r>
        <w:rPr>
          <w:rFonts w:ascii="Arial" w:hAnsi="Arial" w:cs="Arial"/>
          <w:noProof/>
          <w:sz w:val="20"/>
          <w:szCs w:val="20"/>
        </w:rPr>
        <w:t>Hall</w:t>
      </w:r>
      <w:r w:rsidRPr="0030267C">
        <w:rPr>
          <w:rFonts w:ascii="Arial" w:hAnsi="Arial" w:cs="Arial"/>
          <w:noProof/>
          <w:sz w:val="20"/>
          <w:szCs w:val="20"/>
        </w:rPr>
        <w:t xml:space="preserve">, </w:t>
      </w:r>
      <w:r>
        <w:rPr>
          <w:rFonts w:ascii="Arial" w:hAnsi="Arial" w:cs="Arial"/>
          <w:noProof/>
          <w:sz w:val="20"/>
          <w:szCs w:val="20"/>
        </w:rPr>
        <w:t>101 Emmons Street, Hiawatha</w:t>
      </w:r>
      <w:r w:rsidRPr="0030267C">
        <w:rPr>
          <w:rFonts w:ascii="Arial" w:hAnsi="Arial" w:cs="Arial"/>
          <w:noProof/>
          <w:sz w:val="20"/>
          <w:szCs w:val="20"/>
        </w:rPr>
        <w:t>,</w:t>
      </w:r>
      <w:r>
        <w:rPr>
          <w:rFonts w:ascii="Arial" w:hAnsi="Arial" w:cs="Arial"/>
          <w:noProof/>
          <w:sz w:val="20"/>
          <w:szCs w:val="20"/>
        </w:rPr>
        <w:t xml:space="preserve"> Iowa.</w:t>
      </w:r>
    </w:p>
    <w:p w:rsidR="005407C3" w:rsidRDefault="005407C3" w:rsidP="00372E5B">
      <w:pPr>
        <w:pStyle w:val="NoSpacing"/>
        <w:rPr>
          <w:b/>
          <w:sz w:val="20"/>
        </w:rPr>
      </w:pPr>
      <w:r w:rsidRPr="00D32649">
        <w:rPr>
          <w:b/>
          <w:sz w:val="20"/>
        </w:rPr>
        <w:t>Contract Terms</w:t>
      </w:r>
      <w:r>
        <w:rPr>
          <w:b/>
          <w:sz w:val="20"/>
        </w:rPr>
        <w:t xml:space="preserve"> </w:t>
      </w:r>
    </w:p>
    <w:p w:rsidR="005407C3" w:rsidRDefault="005407C3" w:rsidP="00372E5B">
      <w:pPr>
        <w:pStyle w:val="NoSpacing"/>
        <w:rPr>
          <w:rFonts w:cs="Arial"/>
          <w:sz w:val="20"/>
        </w:rPr>
      </w:pPr>
      <w:r w:rsidRPr="00CF33DC">
        <w:rPr>
          <w:color w:val="000000" w:themeColor="text1"/>
          <w:sz w:val="20"/>
        </w:rPr>
        <w:t xml:space="preserve">Iowa Statewide Urban Design and Specifications (SUDAS), and City of </w:t>
      </w:r>
      <w:r>
        <w:rPr>
          <w:color w:val="000000" w:themeColor="text1"/>
          <w:sz w:val="20"/>
        </w:rPr>
        <w:t>Hiawatha</w:t>
      </w:r>
      <w:r w:rsidRPr="00CF33DC">
        <w:rPr>
          <w:color w:val="000000" w:themeColor="text1"/>
          <w:sz w:val="20"/>
        </w:rPr>
        <w:t xml:space="preserve">, Iowa, General Supplemental Specifications to </w:t>
      </w:r>
      <w:r w:rsidRPr="00102B32">
        <w:rPr>
          <w:color w:val="000000" w:themeColor="text1"/>
          <w:sz w:val="20"/>
        </w:rPr>
        <w:t>SUDAS,</w:t>
      </w:r>
      <w:r>
        <w:rPr>
          <w:color w:val="000000" w:themeColor="text1"/>
          <w:sz w:val="20"/>
        </w:rPr>
        <w:t xml:space="preserve"> 2018</w:t>
      </w:r>
      <w:r w:rsidRPr="00102B32">
        <w:rPr>
          <w:color w:val="000000" w:themeColor="text1"/>
          <w:sz w:val="20"/>
        </w:rPr>
        <w:t xml:space="preserve"> edition </w:t>
      </w:r>
      <w:r w:rsidRPr="00102B32">
        <w:rPr>
          <w:rFonts w:cs="Arial"/>
          <w:sz w:val="20"/>
        </w:rPr>
        <w:t>are</w:t>
      </w:r>
      <w:r w:rsidRPr="00815321">
        <w:rPr>
          <w:rFonts w:cs="Arial"/>
          <w:sz w:val="20"/>
        </w:rPr>
        <w:t xml:space="preserve"> applicable to this project</w:t>
      </w:r>
      <w:r>
        <w:rPr>
          <w:rFonts w:cs="Arial"/>
          <w:sz w:val="20"/>
        </w:rPr>
        <w:t>,</w:t>
      </w:r>
      <w:r w:rsidRPr="00815321">
        <w:rPr>
          <w:rFonts w:cs="Arial"/>
          <w:sz w:val="20"/>
        </w:rPr>
        <w:t xml:space="preserve"> and are available on the City of </w:t>
      </w:r>
      <w:r>
        <w:rPr>
          <w:rFonts w:cs="Arial"/>
          <w:sz w:val="20"/>
        </w:rPr>
        <w:t>Hiawatha</w:t>
      </w:r>
      <w:r w:rsidRPr="00815321">
        <w:rPr>
          <w:rFonts w:cs="Arial"/>
          <w:sz w:val="20"/>
        </w:rPr>
        <w:t>’ website (</w:t>
      </w:r>
      <w:hyperlink r:id="rId5" w:history="1">
        <w:r w:rsidRPr="00744099">
          <w:rPr>
            <w:rStyle w:val="Hyperlink"/>
            <w:rFonts w:cs="Arial"/>
            <w:sz w:val="20"/>
          </w:rPr>
          <w:t>www.</w:t>
        </w:r>
      </w:hyperlink>
      <w:r>
        <w:rPr>
          <w:rStyle w:val="Hyperlink"/>
          <w:rFonts w:cs="Arial"/>
          <w:sz w:val="20"/>
        </w:rPr>
        <w:t>hiawatha-iowa.com</w:t>
      </w:r>
      <w:r w:rsidRPr="00815321">
        <w:rPr>
          <w:rFonts w:cs="Arial"/>
          <w:sz w:val="20"/>
        </w:rPr>
        <w:t>).</w:t>
      </w:r>
    </w:p>
    <w:p w:rsidR="005407C3" w:rsidRPr="00495958" w:rsidRDefault="005407C3" w:rsidP="00372E5B">
      <w:pPr>
        <w:pStyle w:val="NoSpacing"/>
        <w:rPr>
          <w:b/>
          <w:color w:val="FF0000"/>
          <w:sz w:val="20"/>
        </w:rPr>
      </w:pPr>
    </w:p>
    <w:p w:rsidR="005407C3" w:rsidRPr="00102B32" w:rsidRDefault="005407C3" w:rsidP="00372E5B">
      <w:pPr>
        <w:spacing w:line="240" w:lineRule="auto"/>
        <w:jc w:val="both"/>
        <w:rPr>
          <w:rFonts w:ascii="Arial" w:hAnsi="Arial" w:cs="Arial"/>
          <w:sz w:val="20"/>
          <w:szCs w:val="20"/>
        </w:rPr>
      </w:pPr>
      <w:r w:rsidRPr="00815321">
        <w:rPr>
          <w:rFonts w:ascii="Arial" w:hAnsi="Arial" w:cs="Arial"/>
          <w:sz w:val="20"/>
          <w:szCs w:val="20"/>
        </w:rPr>
        <w:t xml:space="preserve">Items included in the Project are exempt from State of Iowa and Local Option Sales and Use Taxes.  </w:t>
      </w:r>
      <w:r w:rsidRPr="00102B32">
        <w:rPr>
          <w:rFonts w:ascii="Arial" w:hAnsi="Arial" w:cs="Arial"/>
          <w:sz w:val="20"/>
          <w:szCs w:val="20"/>
        </w:rPr>
        <w:t xml:space="preserve">Contractor is responsible for obtaining the exemption. Sales and Use taxes shall not be included in the Bid. </w:t>
      </w:r>
    </w:p>
    <w:p w:rsidR="005407C3" w:rsidRPr="00102B32" w:rsidRDefault="005407C3" w:rsidP="00372E5B">
      <w:pPr>
        <w:spacing w:line="240" w:lineRule="auto"/>
        <w:rPr>
          <w:rFonts w:ascii="Arial" w:hAnsi="Arial" w:cs="Arial"/>
          <w:color w:val="000000" w:themeColor="text1"/>
          <w:sz w:val="20"/>
          <w:szCs w:val="20"/>
        </w:rPr>
      </w:pPr>
      <w:r w:rsidRPr="00591D05">
        <w:rPr>
          <w:rFonts w:ascii="Arial" w:hAnsi="Arial" w:cs="Arial"/>
          <w:b/>
          <w:noProof/>
          <w:sz w:val="20"/>
          <w:szCs w:val="20"/>
        </w:rPr>
        <w:t>Pre-Bid Conference</w:t>
      </w:r>
      <w:r w:rsidRPr="00102B32">
        <w:rPr>
          <w:rFonts w:ascii="Arial" w:hAnsi="Arial" w:cs="Arial"/>
          <w:b/>
          <w:sz w:val="20"/>
          <w:szCs w:val="20"/>
        </w:rPr>
        <w:br/>
      </w:r>
      <w:r w:rsidRPr="00591D05">
        <w:rPr>
          <w:rFonts w:ascii="Arial" w:hAnsi="Arial" w:cs="Arial"/>
          <w:noProof/>
          <w:sz w:val="20"/>
          <w:szCs w:val="20"/>
        </w:rPr>
        <w:t>A pre-Bid conference has not been scheduled for this Project.</w:t>
      </w:r>
      <w:r w:rsidRPr="00102B32">
        <w:rPr>
          <w:rFonts w:ascii="Arial" w:hAnsi="Arial" w:cs="Arial"/>
          <w:sz w:val="20"/>
          <w:szCs w:val="20"/>
        </w:rPr>
        <w:t xml:space="preserve"> </w:t>
      </w:r>
    </w:p>
    <w:p w:rsidR="005407C3" w:rsidRPr="00D32649" w:rsidRDefault="005407C3" w:rsidP="00372E5B">
      <w:pPr>
        <w:pStyle w:val="NoSpacing"/>
        <w:rPr>
          <w:b/>
          <w:sz w:val="20"/>
        </w:rPr>
      </w:pPr>
      <w:r w:rsidRPr="00102B32">
        <w:rPr>
          <w:b/>
          <w:sz w:val="20"/>
        </w:rPr>
        <w:t>Examination and Procurement of Documents</w:t>
      </w:r>
    </w:p>
    <w:p w:rsidR="005407C3" w:rsidRPr="00815321" w:rsidRDefault="005407C3" w:rsidP="00372E5B">
      <w:pPr>
        <w:spacing w:line="240" w:lineRule="auto"/>
        <w:rPr>
          <w:rFonts w:ascii="Arial" w:hAnsi="Arial" w:cs="Arial"/>
          <w:sz w:val="20"/>
          <w:szCs w:val="20"/>
        </w:rPr>
      </w:pPr>
      <w:r w:rsidRPr="00815321">
        <w:rPr>
          <w:rFonts w:ascii="Arial" w:hAnsi="Arial" w:cs="Arial"/>
          <w:sz w:val="20"/>
          <w:szCs w:val="20"/>
        </w:rPr>
        <w:t xml:space="preserve">Copies of the Bidding Documents may be obtained </w:t>
      </w:r>
      <w:r>
        <w:rPr>
          <w:rFonts w:ascii="Arial" w:hAnsi="Arial" w:cs="Arial"/>
          <w:sz w:val="20"/>
          <w:szCs w:val="20"/>
        </w:rPr>
        <w:t>from Rapids Reproductions through their</w:t>
      </w:r>
      <w:r w:rsidRPr="00815321">
        <w:rPr>
          <w:rFonts w:ascii="Arial" w:hAnsi="Arial" w:cs="Arial"/>
          <w:sz w:val="20"/>
          <w:szCs w:val="20"/>
        </w:rPr>
        <w:t xml:space="preserve"> website at </w:t>
      </w:r>
      <w:hyperlink r:id="rId6" w:history="1">
        <w:hyperlink r:id="rId7" w:history="1">
          <w:r>
            <w:rPr>
              <w:rStyle w:val="Hyperlink"/>
            </w:rPr>
            <w:t>https://rapidsrepro.com/planroom/</w:t>
          </w:r>
        </w:hyperlink>
      </w:hyperlink>
      <w:r w:rsidRPr="00815321">
        <w:rPr>
          <w:rFonts w:ascii="Arial" w:hAnsi="Arial" w:cs="Arial"/>
          <w:sz w:val="20"/>
          <w:szCs w:val="20"/>
        </w:rPr>
        <w:t xml:space="preserve">; by phone at 319-364-2473; or in person at 6015 Huntington Ct NE, Cedar </w:t>
      </w:r>
      <w:r>
        <w:rPr>
          <w:rFonts w:ascii="Arial" w:hAnsi="Arial" w:cs="Arial"/>
          <w:sz w:val="20"/>
          <w:szCs w:val="20"/>
        </w:rPr>
        <w:t>Rapids IA  52402</w:t>
      </w:r>
      <w:r w:rsidRPr="00815321">
        <w:rPr>
          <w:rFonts w:ascii="Arial" w:hAnsi="Arial" w:cs="Arial"/>
          <w:sz w:val="20"/>
          <w:szCs w:val="20"/>
        </w:rPr>
        <w:t xml:space="preserve">.  No deposit will be required for the documents. </w:t>
      </w:r>
    </w:p>
    <w:p w:rsidR="005407C3" w:rsidRPr="00577836" w:rsidRDefault="005407C3" w:rsidP="00372E5B">
      <w:pPr>
        <w:spacing w:line="240" w:lineRule="auto"/>
        <w:jc w:val="both"/>
        <w:rPr>
          <w:rFonts w:ascii="Arial" w:hAnsi="Arial" w:cs="Arial"/>
          <w:sz w:val="20"/>
          <w:szCs w:val="20"/>
        </w:rPr>
      </w:pPr>
      <w:r w:rsidRPr="00815321">
        <w:rPr>
          <w:rFonts w:ascii="Arial" w:hAnsi="Arial" w:cs="Arial"/>
          <w:sz w:val="20"/>
          <w:szCs w:val="20"/>
        </w:rPr>
        <w:t>Bid Documents may be examine</w:t>
      </w:r>
      <w:r>
        <w:rPr>
          <w:rFonts w:ascii="Arial" w:hAnsi="Arial" w:cs="Arial"/>
          <w:sz w:val="20"/>
          <w:szCs w:val="20"/>
        </w:rPr>
        <w:t xml:space="preserve">d at the following locations:  </w:t>
      </w:r>
    </w:p>
    <w:tbl>
      <w:tblPr>
        <w:tblW w:w="9849" w:type="dxa"/>
        <w:tblCellMar>
          <w:left w:w="0" w:type="dxa"/>
          <w:right w:w="0" w:type="dxa"/>
        </w:tblCellMar>
        <w:tblLook w:val="04A0" w:firstRow="1" w:lastRow="0" w:firstColumn="1" w:lastColumn="0" w:noHBand="0" w:noVBand="1"/>
      </w:tblPr>
      <w:tblGrid>
        <w:gridCol w:w="3563"/>
        <w:gridCol w:w="3332"/>
        <w:gridCol w:w="2954"/>
      </w:tblGrid>
      <w:tr w:rsidR="005407C3" w:rsidRPr="00815321" w:rsidTr="00907B1C">
        <w:trPr>
          <w:cantSplit/>
          <w:trHeight w:val="1773"/>
        </w:trPr>
        <w:tc>
          <w:tcPr>
            <w:tcW w:w="3563" w:type="dxa"/>
            <w:tcMar>
              <w:top w:w="0" w:type="dxa"/>
              <w:left w:w="108" w:type="dxa"/>
              <w:bottom w:w="0" w:type="dxa"/>
              <w:right w:w="108" w:type="dxa"/>
            </w:tcMar>
          </w:tcPr>
          <w:p w:rsidR="005407C3" w:rsidRPr="00815321" w:rsidRDefault="005407C3" w:rsidP="00907B1C">
            <w:pPr>
              <w:pStyle w:val="NoSpacing"/>
              <w:rPr>
                <w:rFonts w:eastAsia="Calibri" w:cs="Arial"/>
                <w:sz w:val="20"/>
              </w:rPr>
            </w:pPr>
            <w:r w:rsidRPr="00815321">
              <w:rPr>
                <w:rFonts w:cs="Arial"/>
                <w:sz w:val="20"/>
              </w:rPr>
              <w:t xml:space="preserve">City of </w:t>
            </w:r>
            <w:r>
              <w:rPr>
                <w:rFonts w:cs="Arial"/>
                <w:sz w:val="20"/>
              </w:rPr>
              <w:t>Hiawatha</w:t>
            </w:r>
          </w:p>
          <w:p w:rsidR="005407C3" w:rsidRPr="00042A24" w:rsidRDefault="005407C3" w:rsidP="00907B1C">
            <w:pPr>
              <w:pStyle w:val="NoSpacing"/>
              <w:rPr>
                <w:rFonts w:cs="Arial"/>
                <w:sz w:val="20"/>
              </w:rPr>
            </w:pPr>
            <w:r w:rsidRPr="00042A24">
              <w:rPr>
                <w:rFonts w:cs="Arial"/>
                <w:sz w:val="20"/>
              </w:rPr>
              <w:t>Engineering Department</w:t>
            </w:r>
          </w:p>
          <w:p w:rsidR="005407C3" w:rsidRPr="00815321" w:rsidRDefault="005407C3" w:rsidP="00907B1C">
            <w:pPr>
              <w:pStyle w:val="NoSpacing"/>
              <w:rPr>
                <w:rFonts w:cs="Arial"/>
                <w:sz w:val="20"/>
              </w:rPr>
            </w:pPr>
            <w:r>
              <w:rPr>
                <w:rFonts w:cs="Arial"/>
                <w:sz w:val="20"/>
              </w:rPr>
              <w:t>1</w:t>
            </w:r>
            <w:r w:rsidRPr="006E006A">
              <w:rPr>
                <w:rFonts w:cs="Arial"/>
                <w:sz w:val="20"/>
              </w:rPr>
              <w:t>01 Emmons Street</w:t>
            </w:r>
          </w:p>
          <w:p w:rsidR="005407C3" w:rsidRPr="00815321" w:rsidRDefault="005407C3" w:rsidP="00907B1C">
            <w:pPr>
              <w:pStyle w:val="NoSpacing"/>
              <w:rPr>
                <w:rFonts w:cs="Arial"/>
                <w:sz w:val="20"/>
              </w:rPr>
            </w:pPr>
            <w:r>
              <w:rPr>
                <w:rFonts w:cs="Arial"/>
                <w:sz w:val="20"/>
              </w:rPr>
              <w:t>Hiawatha</w:t>
            </w:r>
            <w:r w:rsidRPr="00815321">
              <w:rPr>
                <w:rFonts w:cs="Arial"/>
                <w:sz w:val="20"/>
              </w:rPr>
              <w:t>, IA 52</w:t>
            </w:r>
            <w:r>
              <w:rPr>
                <w:rFonts w:cs="Arial"/>
                <w:sz w:val="20"/>
              </w:rPr>
              <w:t>233</w:t>
            </w:r>
          </w:p>
          <w:p w:rsidR="005407C3" w:rsidRPr="00815321" w:rsidRDefault="005407C3" w:rsidP="00907B1C">
            <w:pPr>
              <w:pStyle w:val="NoSpacing"/>
              <w:rPr>
                <w:rFonts w:cs="Arial"/>
                <w:sz w:val="20"/>
              </w:rPr>
            </w:pPr>
            <w:r w:rsidRPr="00815321">
              <w:rPr>
                <w:rFonts w:cs="Arial"/>
                <w:sz w:val="20"/>
              </w:rPr>
              <w:t xml:space="preserve">Ph. 319 </w:t>
            </w:r>
            <w:r>
              <w:rPr>
                <w:rFonts w:cs="Arial"/>
                <w:sz w:val="20"/>
              </w:rPr>
              <w:t>393-1515</w:t>
            </w:r>
          </w:p>
          <w:p w:rsidR="005407C3" w:rsidRPr="00815321" w:rsidRDefault="005407C3" w:rsidP="00907B1C">
            <w:pPr>
              <w:pStyle w:val="NoSpacing"/>
              <w:rPr>
                <w:rFonts w:cs="Arial"/>
                <w:sz w:val="20"/>
              </w:rPr>
            </w:pPr>
            <w:hyperlink r:id="rId8" w:history="1">
              <w:r w:rsidRPr="006E006A">
                <w:rPr>
                  <w:rStyle w:val="Hyperlink"/>
                  <w:rFonts w:cs="Arial"/>
                  <w:sz w:val="20"/>
                </w:rPr>
                <w:t>jbender@</w:t>
              </w:r>
            </w:hyperlink>
            <w:r w:rsidRPr="006E006A">
              <w:rPr>
                <w:rStyle w:val="Hyperlink"/>
                <w:rFonts w:cs="Arial"/>
                <w:sz w:val="20"/>
              </w:rPr>
              <w:t>hiawatha-iowa.com</w:t>
            </w:r>
            <w:r>
              <w:rPr>
                <w:rStyle w:val="Hyperlink"/>
              </w:rPr>
              <w:t xml:space="preserve"> </w:t>
            </w:r>
          </w:p>
          <w:p w:rsidR="005407C3" w:rsidRPr="00815321" w:rsidRDefault="005407C3" w:rsidP="00907B1C">
            <w:pPr>
              <w:pStyle w:val="NoSpacing"/>
              <w:rPr>
                <w:rFonts w:eastAsia="Calibri" w:cs="Arial"/>
                <w:sz w:val="20"/>
              </w:rPr>
            </w:pPr>
          </w:p>
        </w:tc>
        <w:tc>
          <w:tcPr>
            <w:tcW w:w="3332" w:type="dxa"/>
            <w:tcMar>
              <w:top w:w="0" w:type="dxa"/>
              <w:left w:w="108" w:type="dxa"/>
              <w:bottom w:w="0" w:type="dxa"/>
              <w:right w:w="108" w:type="dxa"/>
            </w:tcMar>
          </w:tcPr>
          <w:p w:rsidR="005407C3" w:rsidRPr="00815321" w:rsidRDefault="005407C3" w:rsidP="00907B1C">
            <w:pPr>
              <w:pStyle w:val="NoSpacing"/>
              <w:rPr>
                <w:rFonts w:eastAsia="Calibri" w:cs="Arial"/>
                <w:sz w:val="20"/>
              </w:rPr>
            </w:pPr>
            <w:r w:rsidRPr="00815321">
              <w:rPr>
                <w:rFonts w:cs="Arial"/>
                <w:sz w:val="20"/>
              </w:rPr>
              <w:t>Master Builders of Iowa</w:t>
            </w:r>
          </w:p>
          <w:p w:rsidR="005407C3" w:rsidRPr="00815321" w:rsidRDefault="005407C3" w:rsidP="00907B1C">
            <w:pPr>
              <w:pStyle w:val="NoSpacing"/>
              <w:rPr>
                <w:rFonts w:cs="Arial"/>
                <w:sz w:val="20"/>
              </w:rPr>
            </w:pPr>
            <w:r w:rsidRPr="00815321">
              <w:rPr>
                <w:rFonts w:cs="Arial"/>
                <w:sz w:val="20"/>
              </w:rPr>
              <w:t>221 Park Street</w:t>
            </w:r>
          </w:p>
          <w:p w:rsidR="005407C3" w:rsidRPr="00A00B49" w:rsidRDefault="005407C3" w:rsidP="00907B1C">
            <w:pPr>
              <w:pStyle w:val="NoSpacing"/>
              <w:rPr>
                <w:rFonts w:cs="Arial"/>
                <w:sz w:val="20"/>
                <w:lang w:val="fr-FR"/>
              </w:rPr>
            </w:pPr>
            <w:r w:rsidRPr="00A00B49">
              <w:rPr>
                <w:rFonts w:cs="Arial"/>
                <w:sz w:val="20"/>
                <w:lang w:val="fr-FR"/>
              </w:rPr>
              <w:t>Des Moines, IA  50309</w:t>
            </w:r>
          </w:p>
          <w:p w:rsidR="005407C3" w:rsidRPr="00A00B49" w:rsidRDefault="005407C3" w:rsidP="00907B1C">
            <w:pPr>
              <w:pStyle w:val="NoSpacing"/>
              <w:rPr>
                <w:rFonts w:cs="Arial"/>
                <w:sz w:val="20"/>
                <w:lang w:val="fr-FR"/>
              </w:rPr>
            </w:pPr>
            <w:r w:rsidRPr="00A00B49">
              <w:rPr>
                <w:rFonts w:cs="Arial"/>
                <w:sz w:val="20"/>
                <w:lang w:val="fr-FR"/>
              </w:rPr>
              <w:t>Ph. 515 288-8904</w:t>
            </w:r>
          </w:p>
          <w:p w:rsidR="005407C3" w:rsidRPr="00A00B49" w:rsidRDefault="005407C3" w:rsidP="00907B1C">
            <w:pPr>
              <w:pStyle w:val="NoSpacing"/>
              <w:rPr>
                <w:lang w:val="fr-FR"/>
              </w:rPr>
            </w:pPr>
            <w:hyperlink r:id="rId9" w:history="1">
              <w:r w:rsidRPr="00A00B49">
                <w:rPr>
                  <w:rStyle w:val="Hyperlink"/>
                  <w:rFonts w:cs="Arial"/>
                  <w:sz w:val="20"/>
                  <w:lang w:val="fr-FR"/>
                </w:rPr>
                <w:t>info@mbionline.com</w:t>
              </w:r>
            </w:hyperlink>
          </w:p>
        </w:tc>
        <w:tc>
          <w:tcPr>
            <w:tcW w:w="2954" w:type="dxa"/>
            <w:tcMar>
              <w:top w:w="0" w:type="dxa"/>
              <w:left w:w="108" w:type="dxa"/>
              <w:bottom w:w="0" w:type="dxa"/>
              <w:right w:w="108" w:type="dxa"/>
            </w:tcMar>
          </w:tcPr>
          <w:p w:rsidR="005407C3" w:rsidRPr="006E006A" w:rsidRDefault="005407C3" w:rsidP="00907B1C">
            <w:pPr>
              <w:pStyle w:val="NoSpacing"/>
              <w:rPr>
                <w:rFonts w:cs="Arial"/>
                <w:sz w:val="20"/>
              </w:rPr>
            </w:pPr>
            <w:r w:rsidRPr="00591D05">
              <w:rPr>
                <w:rFonts w:cs="Arial"/>
                <w:noProof/>
                <w:sz w:val="20"/>
              </w:rPr>
              <w:t>Hall &amp; Hall Engineers, Inc.</w:t>
            </w:r>
          </w:p>
          <w:p w:rsidR="005407C3" w:rsidRPr="006E006A" w:rsidRDefault="005407C3" w:rsidP="00907B1C">
            <w:pPr>
              <w:pStyle w:val="NoSpacing"/>
              <w:rPr>
                <w:rFonts w:cs="Arial"/>
                <w:sz w:val="20"/>
              </w:rPr>
            </w:pPr>
            <w:r w:rsidRPr="00591D05">
              <w:rPr>
                <w:rFonts w:cs="Arial"/>
                <w:noProof/>
                <w:sz w:val="20"/>
              </w:rPr>
              <w:t>1860 Boyson Road</w:t>
            </w:r>
          </w:p>
          <w:p w:rsidR="005407C3" w:rsidRPr="006E006A" w:rsidRDefault="005407C3" w:rsidP="00907B1C">
            <w:pPr>
              <w:pStyle w:val="NoSpacing"/>
              <w:rPr>
                <w:rFonts w:cs="Arial"/>
                <w:sz w:val="20"/>
              </w:rPr>
            </w:pPr>
            <w:r w:rsidRPr="00591D05">
              <w:rPr>
                <w:rFonts w:cs="Arial"/>
                <w:noProof/>
                <w:sz w:val="20"/>
              </w:rPr>
              <w:t>Hiawatha, Iowa 52233</w:t>
            </w:r>
            <w:r w:rsidRPr="006E006A">
              <w:rPr>
                <w:rFonts w:cs="Arial"/>
                <w:sz w:val="20"/>
              </w:rPr>
              <w:br/>
              <w:t xml:space="preserve">Ph. </w:t>
            </w:r>
            <w:r w:rsidRPr="00591D05">
              <w:rPr>
                <w:rFonts w:cs="Arial"/>
                <w:noProof/>
                <w:sz w:val="20"/>
              </w:rPr>
              <w:t>(319) 362-9548</w:t>
            </w:r>
          </w:p>
          <w:p w:rsidR="005407C3" w:rsidRPr="006E006A" w:rsidRDefault="005407C3" w:rsidP="00907B1C">
            <w:pPr>
              <w:pStyle w:val="NoSpacing"/>
            </w:pPr>
            <w:r w:rsidRPr="006E006A">
              <w:rPr>
                <w:rFonts w:cs="Arial"/>
                <w:sz w:val="20"/>
              </w:rPr>
              <w:t xml:space="preserve">F. </w:t>
            </w:r>
            <w:r w:rsidRPr="00591D05">
              <w:rPr>
                <w:rFonts w:cs="Arial"/>
                <w:noProof/>
                <w:sz w:val="20"/>
              </w:rPr>
              <w:t>(319) 362-7595</w:t>
            </w:r>
          </w:p>
        </w:tc>
      </w:tr>
    </w:tbl>
    <w:p w:rsidR="005407C3" w:rsidRDefault="005407C3" w:rsidP="00372E5B">
      <w:pPr>
        <w:spacing w:after="120" w:line="240" w:lineRule="auto"/>
        <w:rPr>
          <w:rFonts w:ascii="Arial" w:hAnsi="Arial" w:cs="Arial"/>
          <w:color w:val="000000" w:themeColor="text1"/>
          <w:sz w:val="20"/>
          <w:szCs w:val="20"/>
        </w:rPr>
      </w:pPr>
      <w:r w:rsidRPr="00591D05">
        <w:rPr>
          <w:rFonts w:ascii="Arial" w:hAnsi="Arial" w:cs="Arial"/>
          <w:b/>
          <w:noProof/>
          <w:sz w:val="20"/>
          <w:szCs w:val="20"/>
        </w:rPr>
        <w:lastRenderedPageBreak/>
        <w:t>Bid Security and Other Bonds</w:t>
      </w:r>
      <w:r w:rsidRPr="00102B32">
        <w:rPr>
          <w:rFonts w:ascii="Arial" w:hAnsi="Arial" w:cs="Arial"/>
          <w:b/>
          <w:sz w:val="20"/>
          <w:szCs w:val="20"/>
        </w:rPr>
        <w:br/>
      </w:r>
      <w:r w:rsidRPr="00102B32">
        <w:rPr>
          <w:rFonts w:ascii="Arial" w:hAnsi="Arial" w:cs="Arial"/>
          <w:noProof/>
          <w:color w:val="000000" w:themeColor="text1"/>
          <w:sz w:val="20"/>
          <w:szCs w:val="20"/>
        </w:rPr>
        <w:t xml:space="preserve">Each bidder shall accompany its bid with bid security as defined in Iowa Code Section 26.8, as security that the successful bidder will enter into a contract for the work bid upon and will furnish after the award of contract a corporate surety bond, in a form acceptable to the Jurisdiction, for the faithful performance of the contract, in an amount equal to one hundred percent (100%) of the amount of the contract.  The bidder’s security shall be in the amount of five percent (5 %) of the bid and shall be in the form of a cashier’s check or a certified check drawn on an FDIC insured bank in Iowa or on an FDIC insured bank chartered under the laws of the United States; or a certified share draft drawn on a credit union in Iowa or chartered under the laws of the United States; or a bid bond on the form provided in the contract documents executed by a corporation authorized to contract as a surety in the State of Iowa. Bid security, other than said bid bond, shall be made payable to the City of </w:t>
      </w:r>
      <w:r>
        <w:rPr>
          <w:rFonts w:ascii="Arial" w:hAnsi="Arial" w:cs="Arial"/>
          <w:noProof/>
          <w:color w:val="000000" w:themeColor="text1"/>
          <w:sz w:val="20"/>
          <w:szCs w:val="20"/>
        </w:rPr>
        <w:t>Hiawatha</w:t>
      </w:r>
      <w:r w:rsidRPr="00102B32">
        <w:rPr>
          <w:rFonts w:ascii="Arial" w:hAnsi="Arial" w:cs="Arial"/>
          <w:noProof/>
          <w:color w:val="000000" w:themeColor="text1"/>
          <w:sz w:val="20"/>
          <w:szCs w:val="20"/>
        </w:rPr>
        <w:t>. The bid shall contain no condition except as provided in the specifications</w:t>
      </w:r>
      <w:r>
        <w:rPr>
          <w:rFonts w:ascii="Arial" w:hAnsi="Arial" w:cs="Arial"/>
          <w:noProof/>
          <w:color w:val="000000" w:themeColor="text1"/>
          <w:sz w:val="20"/>
          <w:szCs w:val="20"/>
        </w:rPr>
        <w:t>.</w:t>
      </w:r>
    </w:p>
    <w:p w:rsidR="005407C3" w:rsidRPr="000B608C" w:rsidRDefault="005407C3" w:rsidP="00372E5B">
      <w:pPr>
        <w:spacing w:after="120" w:line="240" w:lineRule="auto"/>
        <w:rPr>
          <w:rFonts w:ascii="Arial" w:hAnsi="Arial" w:cs="Arial"/>
          <w:b/>
          <w:color w:val="000000" w:themeColor="text1"/>
          <w:sz w:val="20"/>
          <w:szCs w:val="20"/>
        </w:rPr>
      </w:pPr>
      <w:r w:rsidRPr="000B608C">
        <w:rPr>
          <w:rFonts w:ascii="Arial" w:hAnsi="Arial" w:cs="Arial"/>
          <w:b/>
          <w:color w:val="000000" w:themeColor="text1"/>
          <w:sz w:val="20"/>
          <w:szCs w:val="20"/>
        </w:rPr>
        <w:t>Drug Free Workplace</w:t>
      </w:r>
      <w:r w:rsidRPr="000B608C">
        <w:rPr>
          <w:rFonts w:ascii="Arial" w:hAnsi="Arial" w:cs="Arial"/>
          <w:b/>
          <w:color w:val="000000" w:themeColor="text1"/>
          <w:sz w:val="20"/>
          <w:szCs w:val="20"/>
        </w:rPr>
        <w:br/>
      </w:r>
      <w:r w:rsidRPr="000B608C">
        <w:rPr>
          <w:rFonts w:ascii="Arial" w:hAnsi="Arial" w:cs="Arial"/>
          <w:color w:val="000000" w:themeColor="text1"/>
          <w:sz w:val="20"/>
          <w:szCs w:val="20"/>
        </w:rPr>
        <w:t xml:space="preserve">The City of </w:t>
      </w:r>
      <w:r>
        <w:rPr>
          <w:rFonts w:ascii="Arial" w:hAnsi="Arial" w:cs="Arial"/>
          <w:color w:val="000000" w:themeColor="text1"/>
          <w:sz w:val="20"/>
          <w:szCs w:val="20"/>
        </w:rPr>
        <w:t>Hiawatha</w:t>
      </w:r>
      <w:r w:rsidRPr="000B608C">
        <w:rPr>
          <w:rFonts w:ascii="Arial" w:hAnsi="Arial" w:cs="Arial"/>
          <w:color w:val="000000" w:themeColor="text1"/>
          <w:sz w:val="20"/>
          <w:szCs w:val="20"/>
        </w:rPr>
        <w:t xml:space="preserve"> seeks to enhance worker safety by creating workplaces that are free of drugs and substance abuse.  All contractors and subcontractors shall be responsible for pre-employment drug screening of prospective employees.  All contractors and subcontractors shall have in place a drug and alcohol testing policy that conforms to the requirements of Iowa Code</w:t>
      </w:r>
      <w:r>
        <w:rPr>
          <w:rFonts w:ascii="Arial" w:hAnsi="Arial" w:cs="Arial"/>
          <w:color w:val="000000" w:themeColor="text1"/>
          <w:sz w:val="20"/>
          <w:szCs w:val="20"/>
        </w:rPr>
        <w:t>,</w:t>
      </w:r>
      <w:r w:rsidRPr="000B608C">
        <w:rPr>
          <w:rFonts w:ascii="Arial" w:hAnsi="Arial" w:cs="Arial"/>
          <w:color w:val="000000" w:themeColor="text1"/>
          <w:sz w:val="20"/>
          <w:szCs w:val="20"/>
        </w:rPr>
        <w:t xml:space="preserve"> and will be</w:t>
      </w:r>
      <w:r>
        <w:rPr>
          <w:rFonts w:ascii="Arial" w:hAnsi="Arial" w:cs="Arial"/>
          <w:color w:val="000000" w:themeColor="text1"/>
          <w:sz w:val="20"/>
          <w:szCs w:val="20"/>
        </w:rPr>
        <w:t xml:space="preserve"> required to submit with their b</w:t>
      </w:r>
      <w:r w:rsidRPr="000B608C">
        <w:rPr>
          <w:rFonts w:ascii="Arial" w:hAnsi="Arial" w:cs="Arial"/>
          <w:color w:val="000000" w:themeColor="text1"/>
          <w:sz w:val="20"/>
          <w:szCs w:val="20"/>
        </w:rPr>
        <w:t xml:space="preserve">id an affidavit attesting to this practice.  </w:t>
      </w:r>
    </w:p>
    <w:p w:rsidR="005407C3" w:rsidRPr="007952C2" w:rsidRDefault="005407C3" w:rsidP="00372E5B">
      <w:pPr>
        <w:pStyle w:val="BodyText"/>
        <w:spacing w:after="0"/>
        <w:rPr>
          <w:rFonts w:cs="Arial"/>
          <w:b/>
          <w:color w:val="FF0000"/>
          <w:sz w:val="24"/>
          <w:szCs w:val="24"/>
        </w:rPr>
      </w:pPr>
      <w:r w:rsidRPr="00815321">
        <w:rPr>
          <w:rFonts w:cs="Arial"/>
          <w:b/>
        </w:rPr>
        <w:t>Applicable Laws and Regulations</w:t>
      </w:r>
      <w:r>
        <w:rPr>
          <w:rFonts w:cs="Arial"/>
          <w:b/>
          <w:color w:val="FF0000"/>
        </w:rPr>
        <w:t xml:space="preserve">  </w:t>
      </w:r>
    </w:p>
    <w:p w:rsidR="005407C3" w:rsidRPr="00A85312" w:rsidRDefault="005407C3" w:rsidP="00372E5B">
      <w:pPr>
        <w:pStyle w:val="Default"/>
        <w:rPr>
          <w:color w:val="000000" w:themeColor="text1"/>
          <w:sz w:val="20"/>
          <w:szCs w:val="20"/>
        </w:rPr>
      </w:pPr>
      <w:r w:rsidRPr="00A85312">
        <w:rPr>
          <w:color w:val="000000" w:themeColor="text1"/>
          <w:sz w:val="20"/>
          <w:szCs w:val="20"/>
        </w:rPr>
        <w:t xml:space="preserve">By virtue of statutory authority, preference will be given to products and provisions grown and coal produced within the State of Iowa, and to Iowa domestic labor, to the extent lawfully required under Iowa Code Chapter 73. </w:t>
      </w:r>
    </w:p>
    <w:p w:rsidR="005407C3" w:rsidRPr="000D48A0" w:rsidRDefault="005407C3" w:rsidP="00372E5B">
      <w:pPr>
        <w:shd w:val="clear" w:color="auto" w:fill="FFFFFF"/>
        <w:spacing w:after="0" w:line="240" w:lineRule="auto"/>
        <w:rPr>
          <w:rFonts w:ascii="Arial" w:eastAsia="Times New Roman" w:hAnsi="Arial" w:cs="Times New Roman"/>
          <w:color w:val="000000" w:themeColor="text1"/>
          <w:sz w:val="12"/>
          <w:szCs w:val="12"/>
        </w:rPr>
      </w:pPr>
    </w:p>
    <w:p w:rsidR="005407C3" w:rsidRPr="00BB4C69" w:rsidRDefault="005407C3" w:rsidP="00372E5B">
      <w:pPr>
        <w:shd w:val="clear" w:color="auto" w:fill="FFFFFF"/>
        <w:spacing w:after="120" w:line="240" w:lineRule="auto"/>
        <w:rPr>
          <w:rFonts w:ascii="Arial" w:eastAsia="Times New Roman" w:hAnsi="Arial" w:cs="Times New Roman"/>
          <w:color w:val="000000" w:themeColor="text1"/>
          <w:sz w:val="20"/>
          <w:szCs w:val="20"/>
        </w:rPr>
      </w:pPr>
      <w:r w:rsidRPr="00BB4C69">
        <w:rPr>
          <w:rFonts w:ascii="Arial" w:eastAsia="Times New Roman" w:hAnsi="Arial" w:cs="Times New Roman"/>
          <w:color w:val="000000" w:themeColor="text1"/>
          <w:sz w:val="20"/>
          <w:szCs w:val="20"/>
        </w:rPr>
        <w:t xml:space="preserve">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rsidR="005407C3" w:rsidRPr="00A709D5" w:rsidRDefault="005407C3" w:rsidP="00372E5B">
      <w:pPr>
        <w:pStyle w:val="BodyText"/>
        <w:spacing w:after="0"/>
        <w:rPr>
          <w:rFonts w:cs="Arial"/>
          <w:b/>
          <w:color w:val="000000" w:themeColor="text1"/>
        </w:rPr>
      </w:pPr>
      <w:r w:rsidRPr="00A709D5">
        <w:rPr>
          <w:rFonts w:cs="Arial"/>
          <w:b/>
          <w:color w:val="000000" w:themeColor="text1"/>
        </w:rPr>
        <w:t xml:space="preserve">Non- Discrimination Notice </w:t>
      </w:r>
    </w:p>
    <w:p w:rsidR="005407C3" w:rsidRPr="00A709D5" w:rsidRDefault="005407C3" w:rsidP="00372E5B">
      <w:pPr>
        <w:tabs>
          <w:tab w:val="left" w:pos="720"/>
          <w:tab w:val="left" w:pos="1440"/>
        </w:tabs>
        <w:suppressAutoHyphens/>
        <w:spacing w:after="0" w:line="240" w:lineRule="auto"/>
        <w:jc w:val="both"/>
        <w:rPr>
          <w:rFonts w:ascii="Arial" w:eastAsia="Times New Roman" w:hAnsi="Arial" w:cs="Arial"/>
          <w:sz w:val="20"/>
          <w:szCs w:val="20"/>
        </w:rPr>
      </w:pPr>
      <w:r w:rsidRPr="00A709D5">
        <w:rPr>
          <w:rFonts w:ascii="Arial" w:eastAsia="Times New Roman" w:hAnsi="Arial" w:cs="Arial"/>
          <w:sz w:val="20"/>
          <w:szCs w:val="20"/>
        </w:rPr>
        <w:t xml:space="preserve">The City of </w:t>
      </w:r>
      <w:r>
        <w:rPr>
          <w:rFonts w:ascii="Arial" w:eastAsia="Times New Roman" w:hAnsi="Arial" w:cs="Arial"/>
          <w:sz w:val="20"/>
          <w:szCs w:val="20"/>
        </w:rPr>
        <w:t>Hiawatha</w:t>
      </w:r>
      <w:r w:rsidRPr="00A709D5">
        <w:rPr>
          <w:rFonts w:ascii="Arial" w:eastAsia="Times New Roman" w:hAnsi="Arial" w:cs="Arial"/>
          <w:sz w:val="20"/>
          <w:szCs w:val="20"/>
        </w:rPr>
        <w:t>,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5407C3" w:rsidRPr="000D48A0" w:rsidRDefault="005407C3" w:rsidP="00372E5B">
      <w:pPr>
        <w:pStyle w:val="NoSpacing"/>
        <w:rPr>
          <w:b/>
          <w:sz w:val="12"/>
          <w:szCs w:val="12"/>
        </w:rPr>
      </w:pPr>
    </w:p>
    <w:p w:rsidR="005407C3" w:rsidRPr="00E90146" w:rsidRDefault="005407C3" w:rsidP="00372E5B">
      <w:pPr>
        <w:pStyle w:val="NoSpacing"/>
        <w:rPr>
          <w:color w:val="FF0000"/>
        </w:rPr>
      </w:pPr>
      <w:r w:rsidRPr="00D32649">
        <w:rPr>
          <w:b/>
          <w:sz w:val="20"/>
        </w:rPr>
        <w:t>OWNER’s Right to Reject Bids</w:t>
      </w:r>
      <w:r>
        <w:rPr>
          <w:b/>
          <w:sz w:val="20"/>
        </w:rPr>
        <w:t xml:space="preserve"> </w:t>
      </w:r>
    </w:p>
    <w:p w:rsidR="005407C3" w:rsidRDefault="005407C3" w:rsidP="00372E5B">
      <w:pPr>
        <w:pStyle w:val="BodyText"/>
        <w:rPr>
          <w:rFonts w:cs="Arial"/>
        </w:rPr>
      </w:pPr>
      <w:r w:rsidRPr="00815321">
        <w:rPr>
          <w:rFonts w:cs="Arial"/>
        </w:rPr>
        <w:t xml:space="preserve">The City Council of the City of </w:t>
      </w:r>
      <w:r>
        <w:rPr>
          <w:rFonts w:cs="Arial"/>
        </w:rPr>
        <w:t>Hiawatha</w:t>
      </w:r>
      <w:r w:rsidRPr="00815321">
        <w:rPr>
          <w:rFonts w:cs="Arial"/>
        </w:rPr>
        <w:t xml:space="preserve"> reserves the right to reject any and all bids, to waive informalities and technicalities, and to </w:t>
      </w:r>
      <w:r w:rsidRPr="00B03962">
        <w:rPr>
          <w:rFonts w:cs="Arial"/>
        </w:rPr>
        <w:t>enter into such contracts as it deems to be in the best interest of the City.  The City reserves the right to defer acceptance of any proposal for 60 calendar day</w:t>
      </w:r>
      <w:r w:rsidRPr="00815321">
        <w:rPr>
          <w:rFonts w:cs="Arial"/>
        </w:rPr>
        <w:t>s after the bids have been received and opened.</w:t>
      </w:r>
    </w:p>
    <w:p w:rsidR="005407C3" w:rsidRPr="00102B32" w:rsidRDefault="005407C3" w:rsidP="00372E5B">
      <w:pPr>
        <w:spacing w:after="120" w:line="240" w:lineRule="auto"/>
        <w:jc w:val="both"/>
        <w:rPr>
          <w:rFonts w:ascii="Arial" w:hAnsi="Arial" w:cs="Arial"/>
          <w:sz w:val="20"/>
          <w:szCs w:val="20"/>
        </w:rPr>
      </w:pPr>
      <w:r w:rsidRPr="00DB62EF">
        <w:rPr>
          <w:rFonts w:ascii="Arial" w:hAnsi="Arial" w:cs="Arial"/>
          <w:noProof/>
          <w:sz w:val="20"/>
          <w:szCs w:val="20"/>
        </w:rPr>
        <w:t>By order of the City Council, City of Hiawatha</w:t>
      </w:r>
      <w:r>
        <w:rPr>
          <w:rFonts w:ascii="Arial" w:hAnsi="Arial" w:cs="Arial"/>
          <w:noProof/>
          <w:sz w:val="20"/>
          <w:szCs w:val="20"/>
        </w:rPr>
        <w:t>.</w:t>
      </w:r>
    </w:p>
    <w:p w:rsidR="005407C3" w:rsidRPr="00102B32" w:rsidRDefault="005407C3" w:rsidP="00372E5B">
      <w:pPr>
        <w:spacing w:before="120" w:after="120" w:line="240" w:lineRule="auto"/>
        <w:jc w:val="both"/>
        <w:rPr>
          <w:rFonts w:ascii="Arial" w:hAnsi="Arial" w:cs="Arial"/>
          <w:b/>
          <w:sz w:val="20"/>
          <w:szCs w:val="20"/>
        </w:rPr>
      </w:pPr>
      <w:r w:rsidRPr="00591D05">
        <w:rPr>
          <w:rFonts w:ascii="Arial" w:hAnsi="Arial" w:cs="Arial"/>
          <w:noProof/>
          <w:sz w:val="20"/>
          <w:szCs w:val="20"/>
        </w:rPr>
        <w:t>Dated this 1st day of April, 2020.</w:t>
      </w:r>
      <w:r w:rsidRPr="00102B32">
        <w:rPr>
          <w:rFonts w:ascii="Arial" w:hAnsi="Arial" w:cs="Arial"/>
          <w:sz w:val="20"/>
          <w:szCs w:val="20"/>
        </w:rPr>
        <w:t xml:space="preserve">  </w:t>
      </w:r>
    </w:p>
    <w:p w:rsidR="005407C3" w:rsidRPr="000D48A0" w:rsidRDefault="005407C3" w:rsidP="00372E5B">
      <w:pPr>
        <w:pStyle w:val="NoSpacing"/>
        <w:rPr>
          <w:rFonts w:cs="Arial"/>
          <w:sz w:val="18"/>
          <w:szCs w:val="18"/>
        </w:rPr>
      </w:pPr>
      <w:r w:rsidRPr="000D48A0">
        <w:rPr>
          <w:rFonts w:cs="Arial"/>
          <w:sz w:val="18"/>
          <w:szCs w:val="18"/>
        </w:rPr>
        <w:br/>
      </w:r>
      <w:r w:rsidRPr="00591D05">
        <w:rPr>
          <w:rFonts w:cs="Arial"/>
          <w:noProof/>
          <w:sz w:val="18"/>
          <w:szCs w:val="18"/>
        </w:rPr>
        <w:t>________________________________</w:t>
      </w:r>
    </w:p>
    <w:p w:rsidR="005407C3" w:rsidRPr="00102B32" w:rsidRDefault="005407C3" w:rsidP="00372E5B">
      <w:pPr>
        <w:pStyle w:val="NoSpacing"/>
        <w:rPr>
          <w:rFonts w:cs="Arial"/>
          <w:sz w:val="20"/>
        </w:rPr>
      </w:pPr>
      <w:r w:rsidRPr="00102B32">
        <w:rPr>
          <w:rFonts w:cs="Arial"/>
          <w:noProof/>
          <w:sz w:val="20"/>
        </w:rPr>
        <w:t>Kari Graber, City Clerk</w:t>
      </w:r>
    </w:p>
    <w:p w:rsidR="005407C3" w:rsidRPr="00102B32" w:rsidRDefault="005407C3" w:rsidP="00372E5B">
      <w:pPr>
        <w:tabs>
          <w:tab w:val="left" w:pos="3600"/>
        </w:tabs>
        <w:spacing w:after="0" w:line="240" w:lineRule="auto"/>
        <w:jc w:val="both"/>
        <w:rPr>
          <w:rFonts w:ascii="Arial" w:hAnsi="Arial" w:cs="Arial"/>
          <w:b/>
          <w:sz w:val="20"/>
          <w:szCs w:val="20"/>
        </w:rPr>
      </w:pPr>
    </w:p>
    <w:p w:rsidR="005407C3" w:rsidRDefault="005407C3" w:rsidP="005407C3">
      <w:pPr>
        <w:tabs>
          <w:tab w:val="left" w:pos="3600"/>
        </w:tabs>
        <w:spacing w:after="120" w:line="240" w:lineRule="auto"/>
        <w:jc w:val="both"/>
      </w:pPr>
      <w:r w:rsidRPr="000D48A0">
        <w:rPr>
          <w:rFonts w:ascii="Arial" w:hAnsi="Arial" w:cs="Arial"/>
          <w:noProof/>
          <w:sz w:val="20"/>
          <w:szCs w:val="20"/>
        </w:rPr>
        <w:t>Posted to City of Hiawatha website and statewide services on the</w:t>
      </w:r>
      <w:r w:rsidRPr="000D48A0">
        <w:rPr>
          <w:rFonts w:ascii="Arial" w:hAnsi="Arial" w:cs="Arial"/>
          <w:sz w:val="20"/>
          <w:szCs w:val="20"/>
        </w:rPr>
        <w:t xml:space="preserve"> 7</w:t>
      </w:r>
      <w:r w:rsidRPr="000D48A0">
        <w:rPr>
          <w:rFonts w:ascii="Arial" w:hAnsi="Arial" w:cs="Arial"/>
          <w:sz w:val="20"/>
          <w:szCs w:val="20"/>
          <w:vertAlign w:val="superscript"/>
        </w:rPr>
        <w:t>th</w:t>
      </w:r>
      <w:r w:rsidRPr="000D48A0">
        <w:rPr>
          <w:rFonts w:ascii="Arial" w:hAnsi="Arial" w:cs="Arial"/>
          <w:sz w:val="20"/>
          <w:szCs w:val="20"/>
        </w:rPr>
        <w:t xml:space="preserve"> day of April, 2020.</w:t>
      </w:r>
      <w:r w:rsidRPr="00876B87">
        <w:rPr>
          <w:rFonts w:ascii="Arial" w:hAnsi="Arial" w:cs="Arial"/>
          <w:sz w:val="20"/>
          <w:szCs w:val="20"/>
        </w:rPr>
        <w:t xml:space="preserve"> </w:t>
      </w:r>
      <w:bookmarkStart w:id="0" w:name="_GoBack"/>
      <w:bookmarkEnd w:id="0"/>
    </w:p>
    <w:sectPr w:rsidR="005407C3" w:rsidSect="005407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95A1C73"/>
    <w:multiLevelType w:val="multilevel"/>
    <w:tmpl w:val="2DF208B6"/>
    <w:styleLink w:val="MJPreferred"/>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5B"/>
    <w:rsid w:val="00172536"/>
    <w:rsid w:val="00372E5B"/>
    <w:rsid w:val="005407C3"/>
    <w:rsid w:val="006C1D54"/>
    <w:rsid w:val="006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15C5"/>
  <w15:chartTrackingRefBased/>
  <w15:docId w15:val="{91998BF5-4449-430C-B10C-4E1096D6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5B"/>
    <w:pPr>
      <w:spacing w:after="200" w:line="276" w:lineRule="auto"/>
    </w:pPr>
  </w:style>
  <w:style w:type="paragraph" w:styleId="Heading1">
    <w:name w:val="heading 1"/>
    <w:next w:val="Normal"/>
    <w:link w:val="Heading1Char"/>
    <w:qFormat/>
    <w:rsid w:val="00372E5B"/>
    <w:pPr>
      <w:spacing w:after="0" w:line="240" w:lineRule="auto"/>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72E5B"/>
    <w:pPr>
      <w:keepNext/>
      <w:spacing w:after="0" w:line="240" w:lineRule="auto"/>
      <w:jc w:val="both"/>
      <w:outlineLvl w:val="1"/>
    </w:pPr>
    <w:rPr>
      <w:rFonts w:ascii="Arial" w:eastAsia="Times New Roman"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JPreferred">
    <w:name w:val="MJ Preferred"/>
    <w:uiPriority w:val="99"/>
    <w:rsid w:val="006F55D3"/>
    <w:pPr>
      <w:numPr>
        <w:numId w:val="1"/>
      </w:numPr>
    </w:pPr>
  </w:style>
  <w:style w:type="character" w:customStyle="1" w:styleId="Heading1Char">
    <w:name w:val="Heading 1 Char"/>
    <w:basedOn w:val="DefaultParagraphFont"/>
    <w:link w:val="Heading1"/>
    <w:rsid w:val="00372E5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72E5B"/>
    <w:rPr>
      <w:rFonts w:ascii="Arial" w:eastAsia="Times New Roman" w:hAnsi="Arial" w:cs="Times New Roman"/>
      <w:b/>
      <w:sz w:val="20"/>
      <w:szCs w:val="20"/>
    </w:rPr>
  </w:style>
  <w:style w:type="paragraph" w:styleId="BodyText">
    <w:name w:val="Body Text"/>
    <w:basedOn w:val="Normal"/>
    <w:link w:val="BodyTextChar"/>
    <w:rsid w:val="00372E5B"/>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372E5B"/>
    <w:rPr>
      <w:rFonts w:ascii="Arial" w:eastAsia="Times New Roman" w:hAnsi="Arial" w:cs="Times New Roman"/>
      <w:sz w:val="20"/>
      <w:szCs w:val="20"/>
    </w:rPr>
  </w:style>
  <w:style w:type="character" w:styleId="Hyperlink">
    <w:name w:val="Hyperlink"/>
    <w:uiPriority w:val="99"/>
    <w:rsid w:val="00372E5B"/>
    <w:rPr>
      <w:color w:val="0000FF"/>
      <w:u w:val="single"/>
    </w:rPr>
  </w:style>
  <w:style w:type="paragraph" w:styleId="NoSpacing">
    <w:name w:val="No Spacing"/>
    <w:uiPriority w:val="1"/>
    <w:qFormat/>
    <w:rsid w:val="00372E5B"/>
    <w:pPr>
      <w:spacing w:after="0" w:line="240" w:lineRule="auto"/>
    </w:pPr>
    <w:rPr>
      <w:rFonts w:ascii="Arial" w:eastAsia="Times New Roman" w:hAnsi="Arial" w:cs="Times New Roman"/>
      <w:sz w:val="24"/>
      <w:szCs w:val="20"/>
    </w:rPr>
  </w:style>
  <w:style w:type="paragraph" w:customStyle="1" w:styleId="Default">
    <w:name w:val="Default"/>
    <w:rsid w:val="00372E5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7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cedar-rapids.org" TargetMode="External"/><Relationship Id="rId3" Type="http://schemas.openxmlformats.org/officeDocument/2006/relationships/settings" Target="settings.xml"/><Relationship Id="rId7" Type="http://schemas.openxmlformats.org/officeDocument/2006/relationships/hyperlink" Target="https://rapidsrepro.com/plan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arrapidsplanroom.com" TargetMode="External"/><Relationship Id="rId11" Type="http://schemas.openxmlformats.org/officeDocument/2006/relationships/theme" Target="theme/theme1.xml"/><Relationship Id="rId5" Type="http://schemas.openxmlformats.org/officeDocument/2006/relationships/hyperlink" Target="http://ww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bi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Johnson</dc:creator>
  <cp:keywords/>
  <dc:description/>
  <cp:lastModifiedBy>Matt Johnson</cp:lastModifiedBy>
  <cp:revision>1</cp:revision>
  <dcterms:created xsi:type="dcterms:W3CDTF">2020-04-07T20:21:00Z</dcterms:created>
  <dcterms:modified xsi:type="dcterms:W3CDTF">2020-04-07T20:21:00Z</dcterms:modified>
</cp:coreProperties>
</file>